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86A3" w14:textId="77777777" w:rsidR="00566034" w:rsidRPr="00B35D3E" w:rsidRDefault="00566034" w:rsidP="00566034">
      <w:pPr>
        <w:pStyle w:val="3"/>
        <w:rPr>
          <w:sz w:val="30"/>
          <w:szCs w:val="30"/>
        </w:rPr>
      </w:pPr>
      <w:bookmarkStart w:id="0" w:name="_Toc498709540"/>
      <w:bookmarkStart w:id="1" w:name="_Toc499832409"/>
      <w:bookmarkStart w:id="2" w:name="_Toc499835085"/>
      <w:r>
        <w:rPr>
          <w:rFonts w:hint="eastAsia"/>
          <w:sz w:val="30"/>
          <w:szCs w:val="30"/>
        </w:rPr>
        <w:t>14</w:t>
      </w:r>
      <w:r w:rsidRPr="00BA2635"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1</w:t>
      </w:r>
      <w:r w:rsidRPr="00B35D3E">
        <w:rPr>
          <w:rFonts w:hint="eastAsia"/>
          <w:sz w:val="30"/>
          <w:szCs w:val="30"/>
        </w:rPr>
        <w:t>江苏人民银行</w:t>
      </w:r>
      <w:bookmarkEnd w:id="0"/>
      <w:r w:rsidRPr="00B35D3E">
        <w:rPr>
          <w:rFonts w:hint="eastAsia"/>
          <w:sz w:val="30"/>
          <w:szCs w:val="30"/>
        </w:rPr>
        <w:t>金融信息发布系统</w:t>
      </w:r>
      <w:bookmarkEnd w:id="1"/>
      <w:bookmarkEnd w:id="2"/>
    </w:p>
    <w:p w14:paraId="5525C7B9" w14:textId="77777777" w:rsidR="00566034" w:rsidRPr="00937687" w:rsidRDefault="00566034" w:rsidP="00566034">
      <w:pPr>
        <w:rPr>
          <w:b/>
          <w:sz w:val="32"/>
        </w:rPr>
      </w:pPr>
      <w:r w:rsidRPr="00937687">
        <w:rPr>
          <w:rFonts w:hint="eastAsia"/>
          <w:b/>
          <w:sz w:val="32"/>
        </w:rPr>
        <w:t>14.1.1项目简述</w:t>
      </w:r>
    </w:p>
    <w:p w14:paraId="256BDA00" w14:textId="77777777" w:rsidR="00566034" w:rsidRPr="00937687" w:rsidRDefault="00566034" w:rsidP="00566034">
      <w:pPr>
        <w:spacing w:line="240" w:lineRule="atLeast"/>
        <w:ind w:firstLineChars="200" w:firstLine="480"/>
        <w:rPr>
          <w:sz w:val="24"/>
        </w:rPr>
      </w:pPr>
      <w:bookmarkStart w:id="3" w:name="_Toc498016526"/>
      <w:r w:rsidRPr="00937687">
        <w:rPr>
          <w:rFonts w:hint="eastAsia"/>
          <w:sz w:val="24"/>
        </w:rPr>
        <w:t>江苏人民银行金融信息发布系统在各营业网点为广大客户在等候区、业务区、理财区及自助</w:t>
      </w:r>
      <w:proofErr w:type="gramStart"/>
      <w:r w:rsidRPr="00937687">
        <w:rPr>
          <w:rFonts w:hint="eastAsia"/>
          <w:sz w:val="24"/>
        </w:rPr>
        <w:t>区发布</w:t>
      </w:r>
      <w:proofErr w:type="gramEnd"/>
      <w:r w:rsidRPr="00937687">
        <w:rPr>
          <w:rFonts w:hint="eastAsia"/>
          <w:sz w:val="24"/>
        </w:rPr>
        <w:t>大量信息，如本、外币存款利率、贷款利率等内容，实现以图文并茂形式整合发布。</w:t>
      </w:r>
    </w:p>
    <w:p w14:paraId="35970B04" w14:textId="77777777" w:rsidR="00566034" w:rsidRPr="00937687" w:rsidRDefault="00566034" w:rsidP="00566034">
      <w:pPr>
        <w:rPr>
          <w:b/>
          <w:sz w:val="32"/>
        </w:rPr>
      </w:pPr>
      <w:bookmarkStart w:id="4" w:name="_Toc498709542"/>
      <w:r w:rsidRPr="00937687">
        <w:rPr>
          <w:rFonts w:hint="eastAsia"/>
          <w:b/>
          <w:sz w:val="32"/>
        </w:rPr>
        <w:t>14.1.2</w:t>
      </w:r>
      <w:bookmarkEnd w:id="3"/>
      <w:bookmarkEnd w:id="4"/>
      <w:r w:rsidRPr="00937687">
        <w:rPr>
          <w:rFonts w:hint="eastAsia"/>
          <w:b/>
          <w:sz w:val="32"/>
        </w:rPr>
        <w:t>技术要点</w:t>
      </w:r>
    </w:p>
    <w:p w14:paraId="7E8E6A32" w14:textId="77777777" w:rsidR="00566034" w:rsidRPr="0005784F" w:rsidRDefault="00566034" w:rsidP="00566034">
      <w:pPr>
        <w:pStyle w:val="4"/>
        <w:spacing w:before="0" w:after="0" w:line="240" w:lineRule="atLeast"/>
        <w:rPr>
          <w:b w:val="0"/>
        </w:rPr>
      </w:pPr>
      <w:bookmarkStart w:id="5" w:name="_Toc499832410"/>
      <w:bookmarkStart w:id="6" w:name="_Toc499835086"/>
      <w:r w:rsidRPr="0005784F">
        <w:rPr>
          <w:rFonts w:hint="eastAsia"/>
          <w:b w:val="0"/>
        </w:rPr>
        <w:t>B/S架构管理</w:t>
      </w:r>
      <w:bookmarkEnd w:id="5"/>
      <w:bookmarkEnd w:id="6"/>
    </w:p>
    <w:p w14:paraId="388D06E3" w14:textId="77777777" w:rsidR="00566034" w:rsidRPr="0005784F" w:rsidRDefault="00566034" w:rsidP="00566034">
      <w:pPr>
        <w:spacing w:line="240" w:lineRule="atLeast"/>
        <w:rPr>
          <w:sz w:val="24"/>
        </w:rPr>
      </w:pPr>
      <w:r w:rsidRPr="0005784F">
        <w:rPr>
          <w:rFonts w:hint="eastAsia"/>
          <w:sz w:val="24"/>
        </w:rPr>
        <w:t>系统B/S架构管理，便于管理员网内时时刻刻管理发布内容。</w:t>
      </w:r>
    </w:p>
    <w:p w14:paraId="154DFCB9" w14:textId="77777777" w:rsidR="00566034" w:rsidRPr="00937687" w:rsidRDefault="00566034" w:rsidP="00566034">
      <w:pPr>
        <w:pStyle w:val="4"/>
        <w:spacing w:before="0" w:after="0" w:line="240" w:lineRule="atLeast"/>
        <w:rPr>
          <w:b w:val="0"/>
        </w:rPr>
      </w:pPr>
      <w:bookmarkStart w:id="7" w:name="_Toc499832411"/>
      <w:bookmarkStart w:id="8" w:name="_Toc499835087"/>
      <w:r w:rsidRPr="00937687">
        <w:rPr>
          <w:rFonts w:hint="eastAsia"/>
          <w:b w:val="0"/>
        </w:rPr>
        <w:t>分层管理</w:t>
      </w:r>
      <w:bookmarkEnd w:id="7"/>
      <w:bookmarkEnd w:id="8"/>
    </w:p>
    <w:p w14:paraId="6BE4F8E8" w14:textId="77777777" w:rsidR="00566034" w:rsidRPr="00B35D3E" w:rsidRDefault="00566034" w:rsidP="00566034">
      <w:pPr>
        <w:spacing w:line="240" w:lineRule="atLeast"/>
        <w:rPr>
          <w:sz w:val="24"/>
        </w:rPr>
      </w:pPr>
      <w:r>
        <w:rPr>
          <w:rFonts w:hint="eastAsia"/>
          <w:sz w:val="24"/>
        </w:rPr>
        <w:t>分层权限管理，管理员权限可自由设置。</w:t>
      </w:r>
    </w:p>
    <w:p w14:paraId="4A2DC2DC" w14:textId="77777777" w:rsidR="00566034" w:rsidRPr="00937687" w:rsidRDefault="00566034" w:rsidP="00566034">
      <w:pPr>
        <w:pStyle w:val="4"/>
        <w:spacing w:before="0" w:after="0" w:line="240" w:lineRule="atLeast"/>
        <w:rPr>
          <w:b w:val="0"/>
        </w:rPr>
      </w:pPr>
      <w:bookmarkStart w:id="9" w:name="_Toc499832412"/>
      <w:bookmarkStart w:id="10" w:name="_Toc499835088"/>
      <w:r w:rsidRPr="00937687">
        <w:rPr>
          <w:rFonts w:hint="eastAsia"/>
          <w:b w:val="0"/>
        </w:rPr>
        <w:t>数据平台整合</w:t>
      </w:r>
      <w:bookmarkEnd w:id="9"/>
      <w:bookmarkEnd w:id="10"/>
    </w:p>
    <w:p w14:paraId="58993F06" w14:textId="77777777" w:rsidR="00566034" w:rsidRDefault="00566034" w:rsidP="00566034">
      <w:pPr>
        <w:spacing w:line="240" w:lineRule="atLeast"/>
        <w:rPr>
          <w:sz w:val="24"/>
        </w:rPr>
      </w:pPr>
      <w:r>
        <w:rPr>
          <w:rFonts w:hint="eastAsia"/>
          <w:sz w:val="24"/>
        </w:rPr>
        <w:t>平滑对接第三方数据平台，实现自动更新数据。</w:t>
      </w:r>
    </w:p>
    <w:p w14:paraId="0A139F80" w14:textId="77777777" w:rsidR="00566034" w:rsidRPr="00937687" w:rsidRDefault="00566034" w:rsidP="00566034">
      <w:pPr>
        <w:pStyle w:val="4"/>
        <w:spacing w:before="0" w:after="0" w:line="240" w:lineRule="atLeast"/>
        <w:rPr>
          <w:b w:val="0"/>
        </w:rPr>
      </w:pPr>
      <w:bookmarkStart w:id="11" w:name="_Toc499832413"/>
      <w:bookmarkStart w:id="12" w:name="_Toc499835089"/>
      <w:r w:rsidRPr="00937687">
        <w:rPr>
          <w:rFonts w:hint="eastAsia"/>
          <w:b w:val="0"/>
        </w:rPr>
        <w:t>发布多样</w:t>
      </w:r>
      <w:bookmarkEnd w:id="11"/>
      <w:bookmarkEnd w:id="12"/>
    </w:p>
    <w:p w14:paraId="2DDAAE91" w14:textId="77777777" w:rsidR="00566034" w:rsidRPr="00B35D3E" w:rsidRDefault="00566034" w:rsidP="00566034">
      <w:pPr>
        <w:spacing w:line="240" w:lineRule="atLeast"/>
        <w:rPr>
          <w:sz w:val="24"/>
        </w:rPr>
      </w:pPr>
      <w:r>
        <w:rPr>
          <w:rFonts w:hint="eastAsia"/>
          <w:sz w:val="24"/>
        </w:rPr>
        <w:t>排程式发布和管理节目，支持立即发布、预约发布和计划发布。</w:t>
      </w:r>
    </w:p>
    <w:p w14:paraId="3967CBF0" w14:textId="77777777" w:rsidR="00566034" w:rsidRPr="00937687" w:rsidRDefault="00566034" w:rsidP="00566034">
      <w:pPr>
        <w:rPr>
          <w:b/>
          <w:sz w:val="32"/>
        </w:rPr>
      </w:pPr>
      <w:bookmarkStart w:id="13" w:name="_Toc498016527"/>
      <w:bookmarkStart w:id="14" w:name="_Toc498709543"/>
      <w:r w:rsidRPr="00937687">
        <w:rPr>
          <w:rFonts w:hint="eastAsia"/>
          <w:b/>
          <w:sz w:val="32"/>
        </w:rPr>
        <w:t>14.1.3案例照片</w:t>
      </w:r>
      <w:bookmarkEnd w:id="13"/>
      <w:bookmarkEnd w:id="14"/>
    </w:p>
    <w:p w14:paraId="5E07992B" w14:textId="77777777" w:rsidR="00566034" w:rsidRPr="003A6F1F" w:rsidRDefault="00566034" w:rsidP="00566034"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648BDE6F" wp14:editId="64E14407">
            <wp:simplePos x="0" y="0"/>
            <wp:positionH relativeFrom="column">
              <wp:posOffset>2980690</wp:posOffset>
            </wp:positionH>
            <wp:positionV relativeFrom="paragraph">
              <wp:posOffset>48895</wp:posOffset>
            </wp:positionV>
            <wp:extent cx="2461260" cy="2733040"/>
            <wp:effectExtent l="19050" t="0" r="0" b="0"/>
            <wp:wrapTight wrapText="bothSides">
              <wp:wrapPolygon edited="0">
                <wp:start x="-167" y="0"/>
                <wp:lineTo x="-167" y="21379"/>
                <wp:lineTo x="21567" y="21379"/>
                <wp:lineTo x="21567" y="0"/>
                <wp:lineTo x="-167" y="0"/>
              </wp:wrapPolygon>
            </wp:wrapTight>
            <wp:docPr id="31" name="图片 3" descr="C:\Users\liqingyan\Documents\Tencent Files\196043977\Image\C2C\FBF6301247E6BDF8C028A3716279F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qingyan\Documents\Tencent Files\196043977\Image\C2C\FBF6301247E6BDF8C028A3716279FC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30FBBC7A" wp14:editId="447A586E">
            <wp:extent cx="2412865" cy="2704289"/>
            <wp:effectExtent l="19050" t="0" r="6485" b="0"/>
            <wp:docPr id="32" name="图片 1" descr="C:\Users\liqingyan\Documents\Tencent Files\196043977\Image\C2C\3132B3E0EBB61D1AE23E79CB4901D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qingyan\Documents\Tencent Files\196043977\Image\C2C\3132B3E0EBB61D1AE23E79CB4901D6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89" cy="270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19740" w14:textId="77777777" w:rsidR="00F16186" w:rsidRDefault="00B028DD"/>
    <w:sectPr w:rsidR="00F16186" w:rsidSect="0040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B1711" w14:textId="77777777" w:rsidR="00B028DD" w:rsidRDefault="00B028DD" w:rsidP="00566034">
      <w:r>
        <w:separator/>
      </w:r>
    </w:p>
  </w:endnote>
  <w:endnote w:type="continuationSeparator" w:id="0">
    <w:p w14:paraId="3B4C27AE" w14:textId="77777777" w:rsidR="00B028DD" w:rsidRDefault="00B028DD" w:rsidP="0056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3622" w14:textId="77777777" w:rsidR="00B028DD" w:rsidRDefault="00B028DD" w:rsidP="00566034">
      <w:r>
        <w:separator/>
      </w:r>
    </w:p>
  </w:footnote>
  <w:footnote w:type="continuationSeparator" w:id="0">
    <w:p w14:paraId="3F1A4F0E" w14:textId="77777777" w:rsidR="00B028DD" w:rsidRDefault="00B028DD" w:rsidP="0056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7B"/>
    <w:rsid w:val="00153310"/>
    <w:rsid w:val="00421BDD"/>
    <w:rsid w:val="00566034"/>
    <w:rsid w:val="00B028DD"/>
    <w:rsid w:val="00E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07F32B-BFEE-4F5D-95FD-CA95DBB6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34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566034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56603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034"/>
    <w:rPr>
      <w:sz w:val="18"/>
      <w:szCs w:val="18"/>
    </w:rPr>
  </w:style>
  <w:style w:type="character" w:customStyle="1" w:styleId="30">
    <w:name w:val="标题 3 字符"/>
    <w:basedOn w:val="a0"/>
    <w:link w:val="3"/>
    <w:rsid w:val="00566034"/>
    <w:rPr>
      <w:b/>
      <w:sz w:val="32"/>
      <w:szCs w:val="24"/>
    </w:rPr>
  </w:style>
  <w:style w:type="character" w:customStyle="1" w:styleId="40">
    <w:name w:val="标题 4 字符"/>
    <w:basedOn w:val="a0"/>
    <w:link w:val="4"/>
    <w:rsid w:val="0056603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杉沨 宇文</dc:creator>
  <cp:keywords/>
  <dc:description/>
  <cp:lastModifiedBy>杉沨 宇文</cp:lastModifiedBy>
  <cp:revision>2</cp:revision>
  <dcterms:created xsi:type="dcterms:W3CDTF">2020-09-03T07:12:00Z</dcterms:created>
  <dcterms:modified xsi:type="dcterms:W3CDTF">2020-09-03T07:12:00Z</dcterms:modified>
</cp:coreProperties>
</file>